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E59A2" w:rsidTr="00FE59A2">
        <w:tc>
          <w:tcPr>
            <w:tcW w:w="4253" w:type="dxa"/>
          </w:tcPr>
          <w:p w:rsidR="00FE59A2" w:rsidRDefault="00FE5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E59A2" w:rsidRDefault="00FE5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E59A2" w:rsidRDefault="00FE5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E59A2" w:rsidRDefault="00FE5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E59A2" w:rsidRDefault="00FE59A2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0F1BA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Эстетика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A96A61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59A2" w:rsidRDefault="00FE59A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59A2" w:rsidRDefault="00FE59A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59A2" w:rsidRDefault="00FE59A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59A2" w:rsidRDefault="00FE59A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59A2" w:rsidRDefault="00FE59A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59A2" w:rsidRDefault="00FE59A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0136" w:rsidRPr="00092325" w:rsidRDefault="003F0136" w:rsidP="003F0136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25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923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бакалавров, способных ставить и на современном уровне обсуждать ключевые проблемы эстетики.</w:t>
      </w:r>
    </w:p>
    <w:p w:rsidR="003F0136" w:rsidRPr="00092325" w:rsidRDefault="003F0136" w:rsidP="003F01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Pr="00092325">
        <w:rPr>
          <w:rFonts w:ascii="Times New Roman" w:eastAsia="Calibri" w:hAnsi="Times New Roman" w:cs="Times New Roman"/>
          <w:sz w:val="24"/>
          <w:szCs w:val="24"/>
        </w:rPr>
        <w:t>формировать представления о предметной области эстетики и истории</w:t>
      </w:r>
    </w:p>
    <w:p w:rsidR="003F0136" w:rsidRPr="00092325" w:rsidRDefault="003F0136" w:rsidP="003F01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325">
        <w:rPr>
          <w:rFonts w:ascii="Times New Roman" w:eastAsia="Calibri" w:hAnsi="Times New Roman" w:cs="Times New Roman"/>
          <w:sz w:val="24"/>
          <w:szCs w:val="24"/>
        </w:rPr>
        <w:t>эстетической мысли, о значимости эстетической сферы культуры, о роли</w:t>
      </w:r>
    </w:p>
    <w:p w:rsidR="003F0136" w:rsidRPr="00092325" w:rsidRDefault="003F0136" w:rsidP="003F01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325">
        <w:rPr>
          <w:rFonts w:ascii="Times New Roman" w:eastAsia="Calibri" w:hAnsi="Times New Roman" w:cs="Times New Roman"/>
          <w:sz w:val="24"/>
          <w:szCs w:val="24"/>
        </w:rPr>
        <w:t>эстетического переживания и возможностях эстетическог</w:t>
      </w:r>
      <w:r>
        <w:rPr>
          <w:rFonts w:ascii="Times New Roman" w:eastAsia="Calibri" w:hAnsi="Times New Roman" w:cs="Times New Roman"/>
          <w:sz w:val="24"/>
          <w:szCs w:val="24"/>
        </w:rPr>
        <w:t>о воспитания; п</w:t>
      </w:r>
      <w:r w:rsidRPr="00092325">
        <w:rPr>
          <w:rFonts w:ascii="Times New Roman" w:eastAsia="Calibri" w:hAnsi="Times New Roman" w:cs="Times New Roman"/>
          <w:sz w:val="24"/>
          <w:szCs w:val="24"/>
        </w:rPr>
        <w:t>ознакомить с категориально-понятийным аппаратом эстетики, с основными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325">
        <w:rPr>
          <w:rFonts w:ascii="Times New Roman" w:eastAsia="Calibri" w:hAnsi="Times New Roman" w:cs="Times New Roman"/>
          <w:sz w:val="24"/>
          <w:szCs w:val="24"/>
        </w:rPr>
        <w:t>подходами и методами, сложившимися в различных направлениях эстетической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мысли; д</w:t>
      </w:r>
      <w:r w:rsidRPr="00092325">
        <w:rPr>
          <w:rFonts w:ascii="Times New Roman" w:eastAsia="Calibri" w:hAnsi="Times New Roman" w:cs="Times New Roman"/>
          <w:sz w:val="24"/>
          <w:szCs w:val="24"/>
        </w:rPr>
        <w:t>ать представление об основной эстетической проблематике и вовлечь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325">
        <w:rPr>
          <w:rFonts w:ascii="Times New Roman" w:eastAsia="Calibri" w:hAnsi="Times New Roman" w:cs="Times New Roman"/>
          <w:sz w:val="24"/>
          <w:szCs w:val="24"/>
        </w:rPr>
        <w:t>студентов в ее обсуждение на основе знакомства с оригинальными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325">
        <w:rPr>
          <w:rFonts w:ascii="Times New Roman" w:eastAsia="Calibri" w:hAnsi="Times New Roman" w:cs="Times New Roman"/>
          <w:sz w:val="24"/>
          <w:szCs w:val="24"/>
        </w:rPr>
        <w:t>эстетическими текстами.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3F0136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302A70" w:rsidRPr="00302A70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2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отношений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A96A6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3F0136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3F013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3F013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История, История зарубежной литературы, История зарубежного театра, Режиссура и актерское мастерство, Исторические манеры и этикет</w:t>
      </w:r>
      <w:r w:rsidR="008B427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3F0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защиты ВКР.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A96A61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3F0136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3F0136" w:rsidRDefault="001C14E4" w:rsidP="003F0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F013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3F0136" w:rsidRDefault="001C14E4" w:rsidP="003F0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F013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3F0136" w:rsidRDefault="001C14E4" w:rsidP="003F0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F013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3F0136" w:rsidRDefault="001C14E4" w:rsidP="003F0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3F0136" w:rsidRDefault="001C14E4" w:rsidP="003F0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3F0136" w:rsidRDefault="001C14E4" w:rsidP="003F0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F013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3F0136" w:rsidRPr="003F0136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3F0136" w:rsidRPr="003F0136" w:rsidRDefault="003F0136" w:rsidP="003F013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УК1. Способен  осуществлять  поиск, критический анализ и синтез информации,  применять  системный подход для решения поставленных задач.</w:t>
            </w:r>
          </w:p>
        </w:tc>
        <w:tc>
          <w:tcPr>
            <w:tcW w:w="2501" w:type="dxa"/>
          </w:tcPr>
          <w:p w:rsidR="003F0136" w:rsidRPr="003F0136" w:rsidRDefault="003F0136" w:rsidP="003F0136">
            <w:pPr>
              <w:pStyle w:val="TableParagraph"/>
              <w:rPr>
                <w:sz w:val="20"/>
                <w:szCs w:val="20"/>
              </w:rPr>
            </w:pPr>
            <w:r w:rsidRPr="003F0136">
              <w:rPr>
                <w:sz w:val="20"/>
                <w:szCs w:val="20"/>
              </w:rPr>
              <w:t>УК-1.1 - Анализирует поставленную задачу через выделение ее базовых составляющих</w:t>
            </w:r>
          </w:p>
          <w:p w:rsidR="003F0136" w:rsidRPr="003F0136" w:rsidRDefault="003F0136" w:rsidP="003F0136">
            <w:pPr>
              <w:pStyle w:val="TableParagraph"/>
              <w:rPr>
                <w:sz w:val="20"/>
                <w:szCs w:val="20"/>
              </w:rPr>
            </w:pPr>
          </w:p>
          <w:p w:rsidR="003F0136" w:rsidRPr="003F0136" w:rsidRDefault="003F0136" w:rsidP="003F0136">
            <w:pPr>
              <w:pStyle w:val="TableParagraph"/>
              <w:rPr>
                <w:sz w:val="20"/>
                <w:szCs w:val="20"/>
              </w:rPr>
            </w:pPr>
            <w:r w:rsidRPr="003F0136">
              <w:rPr>
                <w:sz w:val="20"/>
                <w:szCs w:val="20"/>
              </w:rPr>
              <w:t>УК-1.2 - Находит и критически оценивает информацию, необходимую для решения задачи</w:t>
            </w:r>
          </w:p>
          <w:p w:rsidR="003F0136" w:rsidRPr="003F0136" w:rsidRDefault="003F0136" w:rsidP="003F0136">
            <w:pPr>
              <w:pStyle w:val="TableParagraph"/>
              <w:rPr>
                <w:sz w:val="20"/>
                <w:szCs w:val="20"/>
              </w:rPr>
            </w:pPr>
          </w:p>
          <w:p w:rsidR="003F0136" w:rsidRPr="003F0136" w:rsidRDefault="003F0136" w:rsidP="003F0136">
            <w:pPr>
              <w:pStyle w:val="TableParagraph"/>
              <w:rPr>
                <w:sz w:val="20"/>
                <w:szCs w:val="20"/>
              </w:rPr>
            </w:pPr>
            <w:r w:rsidRPr="003F0136">
              <w:rPr>
                <w:sz w:val="20"/>
                <w:szCs w:val="20"/>
              </w:rPr>
              <w:t xml:space="preserve">УК-1.3 - Сопоставляет разные источники </w:t>
            </w:r>
            <w:r w:rsidRPr="003F0136">
              <w:rPr>
                <w:sz w:val="20"/>
                <w:szCs w:val="20"/>
              </w:rPr>
              <w:lastRenderedPageBreak/>
              <w:t>информации с целью выявления их противоречий и поиска достоверных суждений</w:t>
            </w:r>
          </w:p>
          <w:p w:rsidR="003F0136" w:rsidRPr="003F0136" w:rsidRDefault="003F0136" w:rsidP="003F0136">
            <w:pPr>
              <w:pStyle w:val="TableParagraph"/>
              <w:rPr>
                <w:sz w:val="20"/>
                <w:szCs w:val="20"/>
              </w:rPr>
            </w:pPr>
          </w:p>
          <w:p w:rsidR="003F0136" w:rsidRPr="003F0136" w:rsidRDefault="003F0136" w:rsidP="003F0136">
            <w:pPr>
              <w:pStyle w:val="TableParagraph"/>
              <w:rPr>
                <w:sz w:val="20"/>
                <w:szCs w:val="20"/>
              </w:rPr>
            </w:pPr>
            <w:r w:rsidRPr="003F0136">
              <w:rPr>
                <w:sz w:val="20"/>
                <w:szCs w:val="20"/>
              </w:rPr>
              <w:t>УК-1.4 - Предлагает различные варианты решения задачи, оценивая их последствия</w:t>
            </w:r>
          </w:p>
          <w:p w:rsidR="003F0136" w:rsidRPr="003F0136" w:rsidRDefault="003F0136" w:rsidP="003F0136">
            <w:pPr>
              <w:pStyle w:val="TableParagraph"/>
              <w:rPr>
                <w:sz w:val="20"/>
                <w:szCs w:val="20"/>
              </w:rPr>
            </w:pP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shd w:val="clear" w:color="auto" w:fill="auto"/>
          </w:tcPr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методы анализа; 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закономерности исторического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развития;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основные философские категории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и проблемы познания мира;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методы изучения сценического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произведения;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профессиональную терминологию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критически осмысливать и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обобщать теоретическую информацию;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анализировать проблемную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ситуацию как систему, выявляя ее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элементы и связи между ними;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формулировать проблему и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осуществлять поиск вариантов ее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решения, используя доступные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источники информации;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определять стратегию действий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для выхода из проблемной ситуации;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методом критического анализа;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навыками системного подхода к</w:t>
            </w:r>
          </w:p>
          <w:p w:rsidR="003F0136" w:rsidRPr="003F0136" w:rsidRDefault="003F0136" w:rsidP="003F013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решению творческих задач</w:t>
            </w:r>
          </w:p>
        </w:tc>
      </w:tr>
      <w:tr w:rsidR="003F0136" w:rsidRPr="003F0136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3F0136" w:rsidRPr="003F0136" w:rsidRDefault="003F0136" w:rsidP="003F0136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УК3. Способен осуществлять социальное взаимодействие и реализовывать свою роль в команде.</w:t>
            </w:r>
          </w:p>
          <w:p w:rsidR="003F0136" w:rsidRPr="003F0136" w:rsidRDefault="003F0136" w:rsidP="003F0136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136" w:rsidRPr="003F0136" w:rsidRDefault="003F0136" w:rsidP="003F0136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3F0136" w:rsidRPr="003F0136" w:rsidRDefault="003F0136" w:rsidP="003F0136">
            <w:pPr>
              <w:pStyle w:val="TableParagraph"/>
              <w:rPr>
                <w:sz w:val="20"/>
                <w:szCs w:val="20"/>
              </w:rPr>
            </w:pPr>
            <w:r w:rsidRPr="003F0136">
              <w:rPr>
                <w:sz w:val="20"/>
                <w:szCs w:val="20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3F0136" w:rsidRPr="003F0136" w:rsidRDefault="003F0136" w:rsidP="003F0136">
            <w:pPr>
              <w:pStyle w:val="TableParagraph"/>
              <w:rPr>
                <w:sz w:val="20"/>
                <w:szCs w:val="20"/>
              </w:rPr>
            </w:pP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shd w:val="clear" w:color="auto" w:fill="auto"/>
          </w:tcPr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основы психологии общения,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условия развития личности и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коллектива;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профессиональные этические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нормы;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основные командные стратегии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руководить работой команды,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выстраивать отношения с коллегами,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используя закономерности психологии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общения;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вырабатывать и реализовывать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командную стратегию;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организационными навыками;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навыком эффективной</w:t>
            </w:r>
          </w:p>
          <w:p w:rsidR="003F0136" w:rsidRPr="003F0136" w:rsidRDefault="003F0136" w:rsidP="003F013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136">
              <w:rPr>
                <w:rFonts w:ascii="Times New Roman" w:hAnsi="Times New Roman" w:cs="Times New Roman"/>
                <w:sz w:val="20"/>
                <w:szCs w:val="20"/>
              </w:rPr>
              <w:t>коммуникации в команде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3F0136">
        <w:rPr>
          <w:rFonts w:ascii="Times New Roman" w:hAnsi="Times New Roman" w:cs="Times New Roman"/>
          <w:sz w:val="24"/>
          <w:szCs w:val="24"/>
          <w:lang w:eastAsia="ru-RU"/>
        </w:rPr>
        <w:t>Эстетика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="003F0136">
        <w:rPr>
          <w:rFonts w:ascii="Times New Roman" w:hAnsi="Times New Roman" w:cs="Times New Roman"/>
          <w:sz w:val="24"/>
          <w:szCs w:val="24"/>
          <w:lang w:eastAsia="ru-RU"/>
        </w:rPr>
        <w:t xml:space="preserve"> 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3F0136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A82DAD">
        <w:rPr>
          <w:rFonts w:ascii="Times New Roman" w:hAnsi="Times New Roman" w:cs="Times New Roman"/>
          <w:sz w:val="24"/>
          <w:szCs w:val="24"/>
        </w:rPr>
        <w:t>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A82DAD">
        <w:rPr>
          <w:rFonts w:ascii="Times New Roman" w:hAnsi="Times New Roman" w:cs="Times New Roman"/>
          <w:sz w:val="24"/>
          <w:szCs w:val="24"/>
        </w:rPr>
        <w:t>60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3F0136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 xml:space="preserve">ч. </w:t>
      </w:r>
      <w:r w:rsidR="003F0136">
        <w:rPr>
          <w:rFonts w:ascii="Times New Roman" w:hAnsi="Times New Roman" w:cs="Times New Roman"/>
          <w:sz w:val="24"/>
          <w:szCs w:val="24"/>
        </w:rPr>
        <w:t>зачет с оценкой.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162"/>
        <w:gridCol w:w="741"/>
        <w:gridCol w:w="710"/>
        <w:gridCol w:w="638"/>
        <w:gridCol w:w="494"/>
        <w:gridCol w:w="708"/>
        <w:gridCol w:w="570"/>
        <w:gridCol w:w="1240"/>
      </w:tblGrid>
      <w:tr w:rsidR="003858B3" w:rsidRPr="003858B3" w:rsidTr="003858B3">
        <w:trPr>
          <w:trHeight w:val="1122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5"/>
            <w:shd w:val="clear" w:color="000000" w:fill="D9D9D9"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семестрам)</w:t>
            </w:r>
          </w:p>
        </w:tc>
      </w:tr>
      <w:tr w:rsidR="003858B3" w:rsidRPr="003858B3" w:rsidTr="003858B3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6" w:type="pct"/>
            <w:shd w:val="clear" w:color="000000" w:fill="D9D9D9"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711" w:type="pct"/>
            <w:vMerge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58B3" w:rsidRPr="003858B3" w:rsidTr="003858B3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13" w:type="pct"/>
            <w:shd w:val="clear" w:color="auto" w:fill="auto"/>
          </w:tcPr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Эстетика в ряду других культурологических дисциплин. Объект, предмет и методы эстетики</w:t>
            </w:r>
          </w:p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Входной контроль- опрос</w:t>
            </w:r>
          </w:p>
        </w:tc>
      </w:tr>
      <w:tr w:rsidR="003858B3" w:rsidRPr="003858B3" w:rsidTr="003858B3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эстетические категории</w:t>
            </w:r>
          </w:p>
        </w:tc>
        <w:tc>
          <w:tcPr>
            <w:tcW w:w="425" w:type="pct"/>
            <w:vMerge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58B3" w:rsidRPr="003858B3" w:rsidTr="003858B3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Специфика эстетической деятельности и эстетическое сознание</w:t>
            </w:r>
          </w:p>
        </w:tc>
        <w:tc>
          <w:tcPr>
            <w:tcW w:w="425" w:type="pct"/>
            <w:vMerge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858B3" w:rsidRPr="003858B3" w:rsidRDefault="00A82DA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8B3" w:rsidRPr="003858B3" w:rsidTr="003858B3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Художественное творчество как вид эстетической деятельности.</w:t>
            </w:r>
          </w:p>
        </w:tc>
        <w:tc>
          <w:tcPr>
            <w:tcW w:w="425" w:type="pct"/>
            <w:vMerge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858B3" w:rsidRPr="003858B3" w:rsidRDefault="00A82DA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858B3" w:rsidRPr="003858B3" w:rsidRDefault="00A82DA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</w:p>
        </w:tc>
        <w:tc>
          <w:tcPr>
            <w:tcW w:w="326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8B3" w:rsidRPr="003858B3" w:rsidTr="003858B3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как эстетический феномен</w:t>
            </w:r>
          </w:p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Искусство как эстетический феномен и связь искусства с другими формами общественного сознания.</w:t>
            </w:r>
          </w:p>
        </w:tc>
        <w:tc>
          <w:tcPr>
            <w:tcW w:w="425" w:type="pct"/>
            <w:vMerge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3858B3" w:rsidRPr="003858B3" w:rsidRDefault="00A82DA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8B3" w:rsidRPr="003858B3" w:rsidTr="003858B3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858B3" w:rsidRPr="003858B3" w:rsidRDefault="00A82DA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8B3" w:rsidRPr="003858B3" w:rsidTr="003858B3">
        <w:trPr>
          <w:trHeight w:val="370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3" w:type="pct"/>
            <w:shd w:val="clear" w:color="auto" w:fill="auto"/>
          </w:tcPr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Морфология искусства</w:t>
            </w:r>
          </w:p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858B3" w:rsidRPr="003858B3" w:rsidRDefault="00A82DA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8B3" w:rsidRPr="003858B3" w:rsidTr="003858B3">
        <w:trPr>
          <w:trHeight w:val="370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3" w:type="pct"/>
            <w:shd w:val="clear" w:color="auto" w:fill="auto"/>
          </w:tcPr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Эстетика в ряду других культурологических дисциплин. Объект, предмет и методы эстетики</w:t>
            </w:r>
          </w:p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858B3" w:rsidRPr="003858B3" w:rsidRDefault="00A82DA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858B3" w:rsidRPr="003858B3" w:rsidRDefault="00A82DA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8B3" w:rsidRPr="003858B3" w:rsidTr="003858B3">
        <w:trPr>
          <w:trHeight w:val="345"/>
        </w:trPr>
        <w:tc>
          <w:tcPr>
            <w:tcW w:w="262" w:type="pct"/>
            <w:shd w:val="clear" w:color="000000" w:fill="FFFFFF"/>
            <w:noWrap/>
            <w:vAlign w:val="bottom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3858B3" w:rsidRPr="003858B3" w:rsidTr="003858B3">
        <w:trPr>
          <w:trHeight w:val="630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vAlign w:val="bottom"/>
          </w:tcPr>
          <w:p w:rsidR="003858B3" w:rsidRPr="003858B3" w:rsidRDefault="003858B3" w:rsidP="003858B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семестру 9 </w:t>
            </w:r>
          </w:p>
        </w:tc>
        <w:tc>
          <w:tcPr>
            <w:tcW w:w="425" w:type="pct"/>
            <w:vMerge/>
            <w:shd w:val="clear" w:color="000000" w:fill="D9D9D9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6" w:type="pct"/>
            <w:shd w:val="clear" w:color="000000" w:fill="D9D9D9"/>
            <w:noWrap/>
            <w:vAlign w:val="center"/>
          </w:tcPr>
          <w:p w:rsidR="003858B3" w:rsidRPr="003858B3" w:rsidRDefault="00A82DA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3858B3" w:rsidRPr="003858B3" w:rsidRDefault="00A82DA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858B3" w:rsidRPr="003858B3" w:rsidTr="003858B3">
        <w:trPr>
          <w:trHeight w:val="34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vAlign w:val="center"/>
          </w:tcPr>
          <w:p w:rsidR="003858B3" w:rsidRPr="003858B3" w:rsidRDefault="003858B3" w:rsidP="0038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58B3" w:rsidRPr="003858B3" w:rsidRDefault="003858B3" w:rsidP="003858B3">
            <w:pPr>
              <w:autoSpaceDE w:val="0"/>
              <w:autoSpaceDN w:val="0"/>
              <w:adjustRightInd w:val="0"/>
              <w:spacing w:after="0" w:line="240" w:lineRule="auto"/>
              <w:ind w:right="436"/>
              <w:rPr>
                <w:rFonts w:ascii="Times New Roman" w:eastAsia="Helvetica-Bold" w:hAnsi="Times New Roman" w:cs="Times New Roman"/>
                <w:bCs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vMerge/>
            <w:shd w:val="clear" w:color="000000" w:fill="D9D9D9"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6" w:type="pct"/>
            <w:shd w:val="clear" w:color="000000" w:fill="D9D9D9"/>
            <w:noWrap/>
            <w:vAlign w:val="center"/>
          </w:tcPr>
          <w:p w:rsidR="003858B3" w:rsidRPr="003858B3" w:rsidRDefault="00A82DA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3858B3" w:rsidRPr="00A82DAD" w:rsidRDefault="00A82DAD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3858B3" w:rsidRPr="003858B3" w:rsidRDefault="003858B3" w:rsidP="0038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80" w:firstRow="0" w:lastRow="0" w:firstColumn="1" w:lastColumn="0" w:noHBand="0" w:noVBand="1"/>
      </w:tblPr>
      <w:tblGrid>
        <w:gridCol w:w="9400"/>
        <w:gridCol w:w="45"/>
      </w:tblGrid>
      <w:tr w:rsidR="00641DC1" w:rsidRPr="00641DC1" w:rsidTr="00367F9A">
        <w:trPr>
          <w:gridAfter w:val="1"/>
          <w:tblCellSpacing w:w="15" w:type="dxa"/>
        </w:trPr>
        <w:tc>
          <w:tcPr>
            <w:tcW w:w="0" w:type="auto"/>
          </w:tcPr>
          <w:p w:rsidR="00641DC1" w:rsidRPr="00641DC1" w:rsidRDefault="00641DC1" w:rsidP="00641DC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Эстетика в ряду других культурологических дисциплин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Объект, предмет и методы эстетики. Происхождение термина «эстетика»: начало традиции сведения чувственного восприятия к характеристике двух явлений – прекрасного и искусства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(А.Баумгартен</w:t>
            </w:r>
            <w:r w:rsidRPr="00641D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Специфика эстетической чувственности. Субъективные и объективные факторы, влияющие на формирование и развитие эстетической чувственности. Объекты эстетического. Научный и социальный статус эстетики как теории. Эстетическая онтология (сущностные характеристики бытия), эстетическая гносеология  (особый способ познания-освоения) и эстетические аспекты аксиологии (философской теории ценностей).  Эволюция взглядов на сущность эстетического. Эстетика как специфическая философская наука о чувственном восприятии и чувственно-предметном бытии, которое осмыслено и выразительно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(А.Ф.Лосев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Задачи эстетики как специфической области научного знания. Проблема преодоления узкого понимания предмета эстетики как науки о прекрасном и тавтологического понимания эстетического. Необходимость корректной (онтологической) дефиниции. Методологическое основание эстетического исследования. Соотношение исторического и логического подходов. Проблема источников эстетического знания. Эстетика в современной системе гуманитарного знания: поиск новой методологической парадигмы. Факторы, влияющие на развитие эстетической теории. Структура предмета.</w:t>
            </w:r>
          </w:p>
        </w:tc>
      </w:tr>
      <w:tr w:rsidR="00641DC1" w:rsidRPr="00641DC1" w:rsidTr="00367F9A">
        <w:trPr>
          <w:tblCellSpacing w:w="15" w:type="dxa"/>
        </w:trPr>
        <w:tc>
          <w:tcPr>
            <w:tcW w:w="0" w:type="auto"/>
            <w:gridSpan w:val="2"/>
          </w:tcPr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Основные эстетические категории</w:t>
            </w:r>
            <w:r w:rsidRPr="00641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Эстетическое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предельно широкое из возможных эстетических понятий. Сущность эстетического как совершенного в своем роде. Эстетическое как чувственно воспринимаемое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А.Баумгартен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Отражение в эстетических категориях отношений и связей объективного мира и мира эстетического субъекта. Эстетическое и утилитарное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И.Кант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Эстетическое как выразительная форма действительности и искусства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Б.Кроче, А.Ф.Лосев).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Эстетическое и художественное. Эстетическая ценность.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Прекрасное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Генезис развития категории от Античности до современности: альтернативные и взаимодополнительные концепции прекрасного. Прекрасное как гармонически совершенное. Объективные основы прекрасного. Субъективный аспект прекрасного. Прекрасное и эстетический идеал. Взаимосвязь прекрасного с практической деятельностью, религией, моралью и политикой. Прекрасное и безобразное. Проблема эстетизации безобразного в современной художественной практике.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Возвышенное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выражение субъективной дисгармонии. Возвышенное как духовная ценность. Возвышенное и героическое. Взаимосвязь прекрасного, возвышенного и героического. Возвышенное в современной действительности и искусстве. Возвышенное и низменное. Возвышенное как философско-эстетическая категория у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Э.Берка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И.Канта.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Трагическое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совершенное выражение противоречия между необходимостью и невозможностью ее осуществления. Предпосылки трагического конфликта в общественном сознании и основные трагические коллизии: субъективный и социальный континуум. Особенности трагедии как жанра искусства. Значение трагедии в катарсическом переживании. Трагедия и драма. Ужасное и абсурдное в искусстве ХХ века. Переосмысление классической трагедии современным театром.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Комическое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совершенное выражение противоречия между ничтожным содержанием и внешне значительной формой. Комическое как различные типы противоречий прекрасного – безобразному, возвышенного – ничтожному, рассудительного – нелепому, амбиции – внутренней пустоте. Сущность комического эффекта и условия возникновения комической ситуации. Комическое как жанр искусства. Формы комического (юмор, сатира, шарж, гротеск, ирония, сарказм, пародия, буффонада). Трагикомическое.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А.Бергсон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М.Бахтин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комизме и комическом. Катарсис смеха. Смех как разрушитель стереотипов.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категориального аппарата эстетики как закономерность эволюции эстетической теории. Основные категории постклассической эстетики.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Специфика эстетической деятельности и эстетическое сознание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Эстетическая деятельность и эстетическое сознание как необходимый аспект и необходимая часть универсальной общественной практики. Мотивация эстетической деятельности: эстетическая потребность и ее предметная направленность. Цель и результат эстетической деятельности. Эстетическая и художественная деятельность: общее и особенное; основные сферы проявления. Многообразие видов эстетической деятельности. Особенности возникновения и развития дизайна. Искусство как рафинированная эстетическая деятельность.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сознание как созерцательная деятельность. Структура эстетического сознания:</w:t>
            </w:r>
          </w:p>
          <w:p w:rsidR="00641DC1" w:rsidRPr="00641DC1" w:rsidRDefault="00641DC1" w:rsidP="00641DC1">
            <w:pPr>
              <w:numPr>
                <w:ilvl w:val="0"/>
                <w:numId w:val="45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Эстетическое чувство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потенциальная возможность и условие эстетического восприятия.</w:t>
            </w:r>
          </w:p>
          <w:p w:rsidR="00641DC1" w:rsidRPr="00641DC1" w:rsidRDefault="00641DC1" w:rsidP="00641DC1">
            <w:pPr>
              <w:numPr>
                <w:ilvl w:val="0"/>
                <w:numId w:val="45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Эстетическая потребность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предметная направленность и духовная нужда в незаинтересованной заинтересованности субъекта в создании и освоении эстетических ценностей.</w:t>
            </w:r>
          </w:p>
          <w:p w:rsidR="00641DC1" w:rsidRPr="00641DC1" w:rsidRDefault="00641DC1" w:rsidP="00641DC1">
            <w:pPr>
              <w:numPr>
                <w:ilvl w:val="0"/>
                <w:numId w:val="45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Эстетическая оценка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суждение об эстетических качествах объекта, ее содержательный характер.</w:t>
            </w:r>
          </w:p>
          <w:p w:rsidR="00641DC1" w:rsidRPr="00641DC1" w:rsidRDefault="00641DC1" w:rsidP="00641DC1">
            <w:pPr>
              <w:numPr>
                <w:ilvl w:val="0"/>
                <w:numId w:val="45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Эстетический вкус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индивидуализированная способность к оценке эстетически значимых сторон действительности.</w:t>
            </w:r>
          </w:p>
          <w:p w:rsidR="00641DC1" w:rsidRPr="00641DC1" w:rsidRDefault="00641DC1" w:rsidP="00641DC1">
            <w:pPr>
              <w:numPr>
                <w:ilvl w:val="0"/>
                <w:numId w:val="45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Эстетический идеал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обобщенное представление о совершенстве бытия и человека.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эстетического развития личности. Философская антропология как основа современного подхода к проблеме. Эстетическое воспитание как система целенаправленных воздействий на человеческую личность: история вопроса и современные методы. Проблема индивидуального подхода: диалектика общего и особенного. Воспитательные возможности художественной культуры как многосоставного многоуровневого целого.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Художественное творчество как вид эстетической деятельности.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Художник как субъект художественного творчества. Стадии творческого процесса: вдохновение, формирование замысла и воплощение. Соотношение рационального и иррационального, интеллектуального и эмоционального в художественном творчестве. Талант и гений. Фантазия и воображение. Значение интуиции. Свобода как необходимое условие творчества и проблема ответственности художника. Продукт художественного творчества. Произведение как прозрение бытия и как актуальное существование. Диалектика формы и содержания. Компоненты художественного содержания и формы: принципы типологии. Художественный метод: предыстория вопроса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Аристотель,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Декарт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современное состояние проблемы. Многообразие художественных методов в искусстве. Проблема многозначности понятия «стиль». Художественный стиль как типологическая целостность, определяющая структуру произведения и принадлежность к определенному типу культуры. Стиль и проблема индивидуальной «узнаваемости» через специфику индивидуальной творческой манеры. Художественное произведение и публика. Проблема понимания.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Игра как эстетический феномен.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как эстетическая деятельность</w:t>
            </w:r>
            <w:r w:rsidRPr="00641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Семантические трудности при определении понятия «игра»: множественность означаемых при единстве означающего.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и проблемы свободы у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Канта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Шиллера.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Игровые сюжеты в живописи. Трагическая игра человеческих страстей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Босх, Рембрандт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музыканты – исполнители (Возрождение), театр и цирк, танцовщики (от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Ватто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Пикассо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игра со стилем и жанром (эклектика), игра реальности и сновидения, сознательного и неосознанного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Дали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Игровые темы и сюжеты в художественной литературе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Гофман, Пушкин, Достоевский)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человек – судьба, человек - время, человек – бытие, случайность – предопределенность. Театр в театре. Игровые ситуации в кинематографе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Феллини, Бергман, Антониони, Тарковский).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как особая модель поведения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Ю.М.Лотман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Специфика поведения человека во внехудожественном пространстве: четкое разделение непосредственного (прагматического) и опосредованного (знакового) действия. Специфика художественного пространства - в реализации особой модели поведения. Одновременный синтез прагматического и знакового действия  (поведения) – игра. Содержание понятия.   Эстетические последствия разрушения двуплановости поведения. Значение игры в художественном и внехудожественном пространстве (гносеологическое, эвристическое, компенсаторное и т.д).  Искусство - вид игровой деятельности, но не игра. Существенные отличия (по цели) искусства и игры. 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Ю.Лотман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перенесении художественно-игровых ситуаций в жизненное поведение людей (XVIII – нач.XIX вв.).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со штампами, с клише классического и авангардного типа в постмодернизме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Г.Гессе, Вен.Ерофеев).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Й.Хёйзинга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“Человек играющий” : игровой элемент того или иного народа – свидетельство культурного потенциала. Культура и формы общественной деятельности как игровые пространства.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Карнавал в его двусторонней функции.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Амбивалентность игры. С одной стороны, подражание и экспериментирование, непреднамеренное самовоспитание, формирование способности общения. Симпатии.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Победа над страхом и чувством зависимости, источник равновесия, гармонии, дополнения бытия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(Платон, Аристотель, Евреинов).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– форма творчества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Выготский, Пиаже),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«жизнь, изъятая из жизни»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Бахтин)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источник братства (романтики, символисты, контркультура). Теория деловых игр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Л.Витгенштейн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Свобода от догм, культура, миропонимание. С другой стороны, групповое поведение, опьянение лидерством, безответственность. Молодежный радикализм, эстетика нигилизма и отторжения труда.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игры в постструктурализме. Игра языка, игра текста, игра письма. Игра как противовес логосу. Логос – система, серьезность, приказ. Закабаление, рабство, игра же – суверенность, свобода, различание бегущих смыслов.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ТЕМА 6.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Искусство как эстетический феномен и связь искусства с другими формами общественного сознания.</w:t>
            </w:r>
            <w:r w:rsidRPr="00641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Семантические сложности при определении понятия «искусство». Историческая ретроспекция: изменение представлений о содержании понятия. «Техне» (Античность). Народное, религиозное и светское искусство. Изящное искусство (Новое время). Искусство и искусность.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как катарсис. Искусство как подражание. Искусство как выражение. Искусство как язык. Искусство как «ре-презентация» бытия и мира человека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Гадамер).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как художественно-выразительная концептуальная форма, влияющая на развитие самосознания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М.Мамардашвили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возникновения искусства. Разнообразие методологических подходов к определению первоосновы развития искусства.</w:t>
            </w:r>
          </w:p>
          <w:p w:rsidR="00641DC1" w:rsidRPr="00641DC1" w:rsidRDefault="00641DC1" w:rsidP="00641DC1">
            <w:pPr>
              <w:numPr>
                <w:ilvl w:val="0"/>
                <w:numId w:val="46"/>
              </w:numPr>
              <w:tabs>
                <w:tab w:val="num" w:pos="284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Игровая концепция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происхождения искусства из сферы игры и свободы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Кант, Шиллер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самовыражение на основе подражания (мимезиса) космосу, чувственным явлениям и душевно-нравственной жизни человека, идее и полноте бытия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Сократ, Платон, Аристотель).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Подражение идеальной природе (классицизм). Модификация принципа подражания в современном искусстве (гиперреализм, фотореализм, конкретная музыка, боди-арт и т.д.).</w:t>
            </w:r>
          </w:p>
          <w:p w:rsidR="00641DC1" w:rsidRPr="00641DC1" w:rsidRDefault="00641DC1" w:rsidP="00641DC1">
            <w:pPr>
              <w:numPr>
                <w:ilvl w:val="0"/>
                <w:numId w:val="46"/>
              </w:numPr>
              <w:tabs>
                <w:tab w:val="num" w:pos="284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Трудовая концепция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происхождения искусства (марксистская эстетика). Роль труда в процессе антропогенеза человека и развитие способности к творчеству из практической необходимости.</w:t>
            </w:r>
          </w:p>
          <w:p w:rsidR="00641DC1" w:rsidRPr="00641DC1" w:rsidRDefault="00641DC1" w:rsidP="00641DC1">
            <w:pPr>
              <w:numPr>
                <w:ilvl w:val="0"/>
                <w:numId w:val="46"/>
              </w:numPr>
              <w:tabs>
                <w:tab w:val="num" w:pos="284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Религиозно-магическая концепция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происхождения искусства. Значение магического начала в развитии искусства. Генезис магической концепции: от мифологии к религии. Значение Божественного Откровения и «сакральный план» искусства (христианская апологетика).</w:t>
            </w:r>
          </w:p>
          <w:p w:rsidR="00641DC1" w:rsidRPr="00641DC1" w:rsidRDefault="00641DC1" w:rsidP="00641DC1">
            <w:pPr>
              <w:numPr>
                <w:ilvl w:val="0"/>
                <w:numId w:val="46"/>
              </w:numPr>
              <w:tabs>
                <w:tab w:val="num" w:pos="284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Биологическая концепция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происхождения искусства. Значение биологических факторов («либидо», «генетического кода» и пр.) в возникновении и развитии искусства. Искусство как вид сублимации либидо (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Фрейд)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Искусство в его отношении к познавательной деятельности и языку. Искусство в ряду моделирующих систем. Искусство как   вторичная моделирующая система </w:t>
            </w:r>
            <w:r w:rsidRPr="00641D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(Ю.М.Лотман).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Произведение искусства как культурный текст: причины существования и специфика функционирования. Проблема знака и значения в искусстве. Анализ степени условности языковых единиц в различных видах и жанрах искусства.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в контексте социальных отношений: влияние жизни общества на художественную деятельность. Понятие    “семиосферы”. Историческая обусловленность искусства; вовлечённость    в большое пространство и время культуры. Уникальное и повторяющееся в искусстве: соотношение субъективного видения в архетипических и нормативно-канонических представлениях. Проблема преемственности.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Эстетические и художественные цели искусства во взаимодействии с общекультурными и общесоциальными функциями. Искусство как катарсис. Искусство как познание. Искусство как форма развития самосознания. Искусство как формирование общественного мнения. Искусство как историческая память. Компенсаторная функция искусства. Гедонистическая функция искусства.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Опосредованный характер   взаимосвязей искусства с другими формами  общественного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сознания: философией, религией, наукой и моралью. Взаимопересечение ценностных ориентиров.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Искусство и философия.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эстетического постижения в искусстве и философии. Творческая личность как синтез художественной и философской ипостаси. Жанры философского размышления и их поэтико-художественная сторона. Жанры художественные и проблема их наполнения философской проблематикой.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Искусство и наука.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вопроса познания в науке и искусстве. Проблема истинности знания в науке и искусстве. Диалектика объективного и субъективного в научном творчестве и искусстве.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Искусство и религия.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Феномен мифа. Роль поэзии в развитии вероучения. Храмовое искусство и религиозное искусство. Конфессиональные особенности взаимодействия различных религий и искусства.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Искусство и мораль.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Эстетическая сущность искусства и служение благу. Этика творчества и проблема ответственности художника. Образ человека культуры, выражение в искусстве оптимальных потенций личности. Нередуцируемость художественного содержания. Особая роль негативных образов в искусстве. Моральная тенденциозность как негативный фактор. Аморализм и искусство. Артистическая мораль. Самопознание художника.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Искусство и политика: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точки соприкосновения. Роль искусства в общественной политике государства. Государственная политика в области культуры и ее значение для развития искусства. Проблема кризис искусства: историческая проекция от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Гегеля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современности.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Морфология искусства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Виды искусства и принципы их классификации. История вопроса </w:t>
            </w:r>
            <w:r w:rsidRPr="00641D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(Аристотель, Лессинг, Дидро, Кант, Гегель, Ницше)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современное состояние проблемы. Искусства пространственные и временные, изобразительные и выразительные, зрительные и слуховые, автономные и прикладные, динамические и статические, вербальные и невербальные, исполнительские и неисполнительские, простые («одноэлементные») и сложные, основанные на синтезе  («полифонические»,   «режиссерские»,  игровые,   зрелищные), индивидуальные и коллективные, массовые и уникальные.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искусства как открытая система. Проблема художественной доминанты в системе искусств, причины ее сменяемости. Взаимодействие, взаимовлияние, взаимообогащение и синтез искусств как явления реального художественного процесса. Полижанровость и полистилистика - результат многообразных   типов   и   форм   художественно-видового   синтеза, отличительные черты искусства конца XX века. Аудиовизуальные коммуникации и проблема видообразования в искусстве: кино, телевидение, компьютер, виртуальное пространство.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Универсальность образного мышления. Реальность как источник творчества.   Художественно-образная  форма  воплощения  идеи  как специфическая особенность искусства. Метафоричность.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образ и художественное произведение. Особенности художественного образа: раскрытие самоценного предмета или явления одного через другой. Генезис художественного образа. Многозначность и недосказанность (в отличие от науки). Художественный образ как индивидуализированное обобщение, раскрывающее общее через индивидуальное.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Художественный образ как процесс. Образ - замысел, образ - воплощение, образ - восприятие. Соотношения логического и нелогического, рационального и эмоционального, аргументированного и интуитивного в научном мышлении и в художественно-образном представлении. Типизация, индивидуализация и символизация как равноценные способы художественно - образного мышления. Условность    художественного    образа    как    результат, нетождественность моделируемому объекту, зависимость от изобразительно - выразительных средств различных видов искусства, </w:t>
            </w: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подчинение авторской концепции или канону и т.д.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ind w:firstLine="1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641DC1" w:rsidRPr="00641DC1" w:rsidRDefault="00641DC1" w:rsidP="0064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 семинарских занятий</w:t>
            </w:r>
          </w:p>
          <w:p w:rsidR="00641DC1" w:rsidRPr="00641DC1" w:rsidRDefault="00641DC1" w:rsidP="0064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Семинар 1.</w:t>
            </w:r>
          </w:p>
          <w:p w:rsidR="00641DC1" w:rsidRPr="00641DC1" w:rsidRDefault="00641DC1" w:rsidP="00641DC1">
            <w:pPr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Эстетическое как метакатегория эстетики.</w:t>
            </w:r>
          </w:p>
          <w:p w:rsidR="00641DC1" w:rsidRPr="00641DC1" w:rsidRDefault="00641DC1" w:rsidP="00641DC1">
            <w:pPr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Категория “прекрасное”. Прекрасное и безобразное. Эстетический идеал.</w:t>
            </w:r>
          </w:p>
          <w:p w:rsidR="00641DC1" w:rsidRPr="00641DC1" w:rsidRDefault="00641DC1" w:rsidP="00641DC1">
            <w:pPr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Категория “возвышенное”. Возвышенное и героическое. Возвышенное и низменное. Возвышенное и прекрасное.</w:t>
            </w:r>
          </w:p>
          <w:p w:rsidR="00641DC1" w:rsidRPr="00641DC1" w:rsidRDefault="00641DC1" w:rsidP="00641DC1">
            <w:pPr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Категория “трагическое”. Трагическое и героическое. Трагедия и драма.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Категория “комическое”. Разновидности комического. Комедия как жанр искусства. Трагикомедия.</w:t>
            </w:r>
          </w:p>
          <w:p w:rsidR="00641DC1" w:rsidRPr="00641DC1" w:rsidRDefault="00641DC1" w:rsidP="00641DC1">
            <w:pPr>
              <w:suppressAutoHyphens/>
              <w:spacing w:after="0" w:line="240" w:lineRule="auto"/>
              <w:ind w:firstLine="1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641DC1" w:rsidRPr="00641DC1" w:rsidRDefault="00641DC1" w:rsidP="00641DC1">
            <w:pPr>
              <w:spacing w:after="0" w:line="240" w:lineRule="auto"/>
              <w:ind w:firstLine="113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Семинар 2.</w:t>
            </w:r>
          </w:p>
          <w:p w:rsidR="00641DC1" w:rsidRPr="00641DC1" w:rsidRDefault="00641DC1" w:rsidP="00641DC1">
            <w:pPr>
              <w:spacing w:after="0" w:line="240" w:lineRule="auto"/>
              <w:ind w:hanging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Эстетическая деятельность и творчество. Эстетическое творчество и культура.</w:t>
            </w:r>
          </w:p>
          <w:p w:rsidR="00641DC1" w:rsidRPr="00641DC1" w:rsidRDefault="00641DC1" w:rsidP="00641DC1">
            <w:pPr>
              <w:spacing w:after="0" w:line="240" w:lineRule="auto"/>
              <w:ind w:hanging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Субъект художественного творчества: соотношение рационального и иррационального, интеллектуального и эмоционального в художественном творчестве. Талант и гений.</w:t>
            </w:r>
          </w:p>
          <w:p w:rsidR="00641DC1" w:rsidRPr="00641DC1" w:rsidRDefault="00641DC1" w:rsidP="00641DC1">
            <w:pPr>
              <w:spacing w:after="0" w:line="240" w:lineRule="auto"/>
              <w:ind w:hanging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Стадии творческого процесса: вдохновение, замысел и его воплощение. Значение интуиции в художественном творчестве.</w:t>
            </w:r>
          </w:p>
          <w:p w:rsidR="00641DC1" w:rsidRPr="00641DC1" w:rsidRDefault="00641DC1" w:rsidP="00641DC1">
            <w:pPr>
              <w:spacing w:after="0" w:line="240" w:lineRule="auto"/>
              <w:ind w:hanging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Продукт художественного творчества. Диалектика содержания и формы.</w:t>
            </w:r>
          </w:p>
          <w:p w:rsidR="00641DC1" w:rsidRPr="00641DC1" w:rsidRDefault="00641DC1" w:rsidP="00641DC1">
            <w:pPr>
              <w:spacing w:after="0" w:line="240" w:lineRule="auto"/>
              <w:ind w:hanging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Художественный метод и стиль. Индивидуальность творческой манеры.</w:t>
            </w:r>
          </w:p>
          <w:p w:rsidR="00641DC1" w:rsidRPr="00641DC1" w:rsidRDefault="00641DC1" w:rsidP="00641DC1">
            <w:pPr>
              <w:spacing w:after="0" w:line="240" w:lineRule="auto"/>
              <w:ind w:hanging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1DC1" w:rsidRPr="00641DC1" w:rsidRDefault="00641DC1" w:rsidP="00641DC1">
            <w:pPr>
              <w:spacing w:after="0" w:line="240" w:lineRule="auto"/>
              <w:ind w:firstLine="85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641DC1" w:rsidRPr="00641DC1" w:rsidRDefault="00641DC1" w:rsidP="00641DC1">
            <w:pPr>
              <w:widowControl w:val="0"/>
              <w:tabs>
                <w:tab w:val="num" w:pos="0"/>
              </w:tabs>
              <w:spacing w:after="0" w:line="240" w:lineRule="auto"/>
              <w:ind w:firstLine="1134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641DC1" w:rsidRPr="00641DC1" w:rsidRDefault="00641DC1" w:rsidP="00641DC1">
      <w:pPr>
        <w:spacing w:after="0" w:line="240" w:lineRule="auto"/>
        <w:ind w:firstLine="39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освоения дисциплины используются следующие образовательные технологии, способы и методы формирования компетенций: лекция-визуализация, проблемная лекция, семинарские занятия – семинар-дискуссия, семинар-круглый стол, дискуссия, дебаты, активизация творческой деятельности, деловая учебная игра, метод малых групп, упражнения, подготовка письменных аналитических работ, проектная деятельность с использованием мультимедиа.</w:t>
      </w:r>
      <w:r w:rsidRPr="00641D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15"/>
        <w:gridCol w:w="1620"/>
        <w:gridCol w:w="2715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641DC1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УК3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  <w:r w:rsidR="00641D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оценкой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6D61BD" w:rsidRDefault="0064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УК1</w:t>
            </w:r>
            <w:r w:rsidR="00BC4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641DC1" w:rsidRPr="00641DC1" w:rsidRDefault="00641DC1" w:rsidP="00641D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051C20" w:rsidRPr="00051C20" w:rsidRDefault="00051C20" w:rsidP="00051C2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Входной контроль</w:t>
      </w:r>
    </w:p>
    <w:p w:rsidR="00641DC1" w:rsidRPr="00641DC1" w:rsidRDefault="00641DC1" w:rsidP="00641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вопросов для зачета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эстетического знания.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Имплицитная и эксплицитная эстетика.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Предмет, задачи и методы эстетики.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Динамика развития эстетических категорий.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«эстетическое».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«прекрасное».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Эстетический идеал.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«возвышенное».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«трагическое».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«комическое» и его виды.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постклассики.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художественного текста и его особенности. 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Эстетическая деятельность и сферы ее проявления. 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эстетической деятельности.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Структура эстетического сознания.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и содержание в искусстве.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метод и стиль.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 творческая манера.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восприятие.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как эстетический феномен.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Теории возникновения искусства.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искусства с другими формами общественного сознания.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классификации видов и жанров искусства.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образ.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искусства.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искусства.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Эстетический вкус.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семиотики искусства.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воспитание.</w:t>
      </w:r>
    </w:p>
    <w:p w:rsidR="00641DC1" w:rsidRPr="00641DC1" w:rsidRDefault="00641DC1" w:rsidP="00641DC1">
      <w:pPr>
        <w:numPr>
          <w:ilvl w:val="0"/>
          <w:numId w:val="47"/>
        </w:numPr>
        <w:suppressAutoHyphens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эстетизации бытия в современности.</w:t>
      </w:r>
    </w:p>
    <w:p w:rsidR="00641DC1" w:rsidRPr="00641DC1" w:rsidRDefault="00641DC1" w:rsidP="00641D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DC1" w:rsidRPr="00641DC1" w:rsidRDefault="00641DC1" w:rsidP="00641DC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тем для письменных работ</w:t>
      </w:r>
    </w:p>
    <w:p w:rsidR="00641DC1" w:rsidRPr="00641DC1" w:rsidRDefault="00641DC1" w:rsidP="00641DC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(самостоятельная работа студентов)</w:t>
      </w:r>
    </w:p>
    <w:p w:rsidR="00641DC1" w:rsidRPr="00641DC1" w:rsidRDefault="00641DC1" w:rsidP="00641DC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DC1" w:rsidRPr="00641DC1" w:rsidRDefault="00641DC1" w:rsidP="00641D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как ценность.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и действительность. 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 в системе культуры.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художественного творчества.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 и наука.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 и политика.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 и религия.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 и семиотика.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эстетического интереса в истории культуры.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художественного стиля в эстетике.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 постмодернизма.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Эстетическая выразительность представителей различных субкультурных групп (по выбору).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Эстетические принципы современного искусства (вид – по выбору).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восприятие и понимание.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Типология эстетических категорий.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Происхождение и развитие дизайна.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как эстетический феномен.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как эстетический феномен.</w:t>
      </w:r>
    </w:p>
    <w:p w:rsidR="00641DC1" w:rsidRPr="00641DC1" w:rsidRDefault="00641DC1" w:rsidP="00641DC1">
      <w:pPr>
        <w:numPr>
          <w:ilvl w:val="0"/>
          <w:numId w:val="48"/>
        </w:numPr>
        <w:tabs>
          <w:tab w:val="num" w:pos="180"/>
        </w:tabs>
        <w:suppressAutoHyphens/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Эстетикам в системе современного гуманитарного знания.</w:t>
      </w: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641DC1" w:rsidRPr="00641DC1" w:rsidRDefault="00641DC1" w:rsidP="00641DC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Бычков В.В.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Эстетика [Текст]: учебник. – М.: Фонд «Мир»: Академический проект», 2011. – 651 с.</w:t>
      </w:r>
    </w:p>
    <w:p w:rsidR="00641DC1" w:rsidRPr="00641DC1" w:rsidRDefault="00641DC1" w:rsidP="00641DC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Кривцун О.А.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Эстетика [Электронный ресурс]: Учебник – М.:Изд-воЮрайт, 2015. – 549 с. (Бакалавр. Академический курс). (Электронная библиотека ЮРАЙТ)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41DC1" w:rsidRPr="00641DC1" w:rsidRDefault="00641DC1" w:rsidP="00641DC1">
      <w:pPr>
        <w:keepNext/>
        <w:keepLines/>
        <w:spacing w:before="40" w:after="0" w:line="240" w:lineRule="auto"/>
        <w:outlineLvl w:val="6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lastRenderedPageBreak/>
        <w:t xml:space="preserve"> </w:t>
      </w:r>
      <w:r w:rsidRPr="00641D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Дополнительная литература</w:t>
      </w:r>
    </w:p>
    <w:p w:rsidR="00641DC1" w:rsidRPr="00641DC1" w:rsidRDefault="00641DC1" w:rsidP="00641DC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Учебные пособия и справочные издания</w:t>
      </w:r>
    </w:p>
    <w:p w:rsidR="00641DC1" w:rsidRPr="00641DC1" w:rsidRDefault="00641DC1" w:rsidP="00641DC1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Борев Ю. 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Эстетика. Т.1-2. Смоленск, 1997.</w:t>
      </w:r>
    </w:p>
    <w:p w:rsidR="00641DC1" w:rsidRPr="00641DC1" w:rsidRDefault="00641DC1" w:rsidP="00641DC1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Бычков В.В.</w:t>
      </w: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Маньковская Н.Б.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Современное искусство как феномен техногенной цивилизации / Учебное пособие.  - Москва: Всероссийский государственный университет кинематографии имени С.А. Герасимова (ВГИК), 2011.  - Базовая коллекция ЭБС «БиблиоРоссика».</w:t>
      </w:r>
    </w:p>
    <w:p w:rsidR="00641DC1" w:rsidRPr="00641DC1" w:rsidRDefault="00641DC1" w:rsidP="00641DC1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7F1E3"/>
          <w:lang w:eastAsia="ru-RU"/>
        </w:rPr>
      </w:pP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Гильберт К.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Кун Г.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эстетики.  – СПб.:Алетейя, 2000. – 652 с.</w:t>
      </w:r>
    </w:p>
    <w:p w:rsidR="00641DC1" w:rsidRPr="00641DC1" w:rsidRDefault="00641DC1" w:rsidP="00641DC1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Кривцун О.А.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Психология искусства. – М.: Юрайт, 2015. (Электронная библиотека ЮРАЙТ).</w:t>
      </w:r>
    </w:p>
    <w:p w:rsidR="00641DC1" w:rsidRPr="00641DC1" w:rsidRDefault="00641DC1" w:rsidP="00641DC1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Новая философская энциклопедия.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4 т. Т.1-4. М., 2000-2001.</w:t>
      </w:r>
    </w:p>
    <w:p w:rsidR="00641DC1" w:rsidRPr="00641DC1" w:rsidRDefault="00641DC1" w:rsidP="00641DC1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Овсянников М.Ф. История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эстетической мысли: учебное пособие. М.: Высшая школа, 1984.</w:t>
      </w:r>
    </w:p>
    <w:p w:rsidR="00641DC1" w:rsidRPr="00641DC1" w:rsidRDefault="00641DC1" w:rsidP="00641DC1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Шибаева М.М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Русская эстетика: опыт исканий и обретений: Учебное пособие. М.: МГУКИ, 2012</w:t>
      </w:r>
    </w:p>
    <w:p w:rsidR="00641DC1" w:rsidRPr="00641DC1" w:rsidRDefault="00641DC1" w:rsidP="00641DC1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Энциклопедия искусства  ХХ века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[Авт.-сост. О.Б.Краснова]. - М. : ОЛМА-ПРЕСС, 2002. – 349 с.</w:t>
      </w:r>
    </w:p>
    <w:p w:rsidR="00641DC1" w:rsidRPr="00641DC1" w:rsidRDefault="00641DC1" w:rsidP="00641DC1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Эстетика: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словарь. М.: Политиздат, 1989.</w:t>
      </w:r>
    </w:p>
    <w:p w:rsidR="00641DC1" w:rsidRPr="00641DC1" w:rsidRDefault="00641DC1" w:rsidP="00641DC1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Эстетика и теория искусства </w:t>
      </w:r>
      <w:r w:rsidRPr="00641DC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XX</w:t>
      </w:r>
      <w:r w:rsidRPr="00641D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века: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(учебник) М.: Прогресс-Традиция, 2005.</w:t>
      </w:r>
    </w:p>
    <w:p w:rsidR="00641DC1" w:rsidRPr="00641DC1" w:rsidRDefault="00641DC1" w:rsidP="00641D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DC1" w:rsidRPr="00641DC1" w:rsidRDefault="00641DC1" w:rsidP="00641DC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8B2957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8B2957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8B2957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8B2957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     Формы самостоятельной работы студентов, выполняемые в рамках данного курса: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2.конспектирование лекций;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3.получение консультаций для разъяснения по вопросам изучаемой дисциплины;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4.самостоятельная подготовка студентами докладов к семинарским занятиям;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5.подготовка к занятиям, проводимым с использованием инновационных технологий преподавания;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6.анализ деловых ситуаций, решение задач и упражнений по образцу, вариативных задач и упражнений;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8.работа со словарями и справочниками;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lastRenderedPageBreak/>
        <w:t>9.ознакомление с нормативными документами;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10.просмотр видеозаписей по дисциплине;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11.посещение Интернет-сайтов, посвященных вопросам изучаемой дисциплины.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    Организация самостоятельной работы включает в себя следующие этапы: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1.составление плана самостоятельной работы студента по дисциплине;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2.разработка и выдача заданий для самостоятельной работы;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3.организация консультаций по выполнению заданий (устный инструктаж, письменная инструкция);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4.контроль за ходом выполнения и результатов самостоятельной работы студента.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641DC1" w:rsidRPr="00641DC1" w:rsidRDefault="00641DC1" w:rsidP="00641DC1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- итоговый контроль осуществляется через систему зачетов и экзаменов, предусмотренных учебным планом. </w:t>
      </w: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A82DAD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</w:t>
      </w:r>
      <w:r w:rsidRPr="00A82DAD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Premiere</w:t>
      </w:r>
      <w:r w:rsidRPr="00A82DAD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;</w:t>
      </w:r>
    </w:p>
    <w:p w:rsidR="00A44F6F" w:rsidRPr="00A82DAD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</w:t>
      </w:r>
      <w:r w:rsidRPr="00A82DAD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DVD</w:t>
      </w:r>
      <w:r w:rsidRPr="00A82DAD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;</w:t>
      </w:r>
    </w:p>
    <w:p w:rsidR="00A44F6F" w:rsidRPr="00A82DAD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</w:t>
      </w:r>
      <w:r w:rsidRPr="00A82DAD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Player</w:t>
      </w:r>
      <w:r w:rsidRPr="00A82DAD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Classic</w:t>
      </w:r>
      <w:r w:rsidRPr="00A82DAD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.</w:t>
      </w:r>
    </w:p>
    <w:p w:rsidR="004B1DEF" w:rsidRPr="00A82DAD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641DC1" w:rsidRPr="00641DC1" w:rsidRDefault="00641DC1" w:rsidP="00641DC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lastRenderedPageBreak/>
        <w:t xml:space="preserve">    </w:t>
      </w: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учебной дисциплины осуществляется с использованием материально-технической базы, обеспечивающей проведение всех видов учебных занятий и научно-исследовательской работы обучающихся, предусмотренных программой учебной дисциплины и соответствующей действующим санитарным и противопожарным правилам и нормам: </w:t>
      </w:r>
    </w:p>
    <w:p w:rsidR="00641DC1" w:rsidRPr="00641DC1" w:rsidRDefault="00641DC1" w:rsidP="00641DC1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аудитории, оборудованные мультимедийными средствами обучения; </w:t>
      </w:r>
    </w:p>
    <w:p w:rsidR="00641DC1" w:rsidRPr="00641DC1" w:rsidRDefault="00641DC1" w:rsidP="00641DC1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аудитории для проведения групповой работы, дискуссий; </w:t>
      </w:r>
    </w:p>
    <w:p w:rsidR="00641DC1" w:rsidRPr="00641DC1" w:rsidRDefault="00641DC1" w:rsidP="00641DC1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C1"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-аудитории, оснащенных персональными компьютерами, имеющими выход в информационно-телекоммуникационную сеть «Интернет».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A96A61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641DC1" w:rsidRPr="00641DC1">
        <w:rPr>
          <w:rFonts w:ascii="Times New Roman" w:eastAsia="Times New Roman" w:hAnsi="Times New Roman" w:cs="Times New Roman"/>
          <w:sz w:val="24"/>
          <w:szCs w:val="24"/>
          <w:lang w:eastAsia="zh-CN"/>
        </w:rPr>
        <w:t>Гаврилина М.Л.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 w:rsidSect="00F8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957" w:rsidRDefault="008B2957">
      <w:pPr>
        <w:spacing w:after="0" w:line="240" w:lineRule="auto"/>
      </w:pPr>
      <w:r>
        <w:separator/>
      </w:r>
    </w:p>
  </w:endnote>
  <w:endnote w:type="continuationSeparator" w:id="0">
    <w:p w:rsidR="008B2957" w:rsidRDefault="008B2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Helvetica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957" w:rsidRDefault="008B2957">
      <w:pPr>
        <w:spacing w:after="0" w:line="240" w:lineRule="auto"/>
      </w:pPr>
      <w:r>
        <w:separator/>
      </w:r>
    </w:p>
  </w:footnote>
  <w:footnote w:type="continuationSeparator" w:id="0">
    <w:p w:rsidR="008B2957" w:rsidRDefault="008B2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0B5523"/>
    <w:multiLevelType w:val="hybridMultilevel"/>
    <w:tmpl w:val="1966C2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8729C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FB0915"/>
    <w:multiLevelType w:val="hybridMultilevel"/>
    <w:tmpl w:val="326A5C6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9E371B5"/>
    <w:multiLevelType w:val="multilevel"/>
    <w:tmpl w:val="0A3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A27C2E"/>
    <w:multiLevelType w:val="singleLevel"/>
    <w:tmpl w:val="DFC8A6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5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FE73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339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5865D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B75042F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FC9691E"/>
    <w:multiLevelType w:val="multilevel"/>
    <w:tmpl w:val="FFC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136F4A"/>
    <w:multiLevelType w:val="multilevel"/>
    <w:tmpl w:val="75B88F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D691545"/>
    <w:multiLevelType w:val="multilevel"/>
    <w:tmpl w:val="8A0ED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41"/>
  </w:num>
  <w:num w:numId="5">
    <w:abstractNumId w:val="3"/>
  </w:num>
  <w:num w:numId="6">
    <w:abstractNumId w:val="4"/>
  </w:num>
  <w:num w:numId="7">
    <w:abstractNumId w:val="49"/>
  </w:num>
  <w:num w:numId="8">
    <w:abstractNumId w:val="46"/>
  </w:num>
  <w:num w:numId="9">
    <w:abstractNumId w:val="26"/>
  </w:num>
  <w:num w:numId="10">
    <w:abstractNumId w:val="25"/>
  </w:num>
  <w:num w:numId="11">
    <w:abstractNumId w:val="6"/>
  </w:num>
  <w:num w:numId="12">
    <w:abstractNumId w:val="47"/>
  </w:num>
  <w:num w:numId="13">
    <w:abstractNumId w:val="19"/>
  </w:num>
  <w:num w:numId="14">
    <w:abstractNumId w:val="11"/>
  </w:num>
  <w:num w:numId="15">
    <w:abstractNumId w:val="42"/>
  </w:num>
  <w:num w:numId="16">
    <w:abstractNumId w:val="33"/>
  </w:num>
  <w:num w:numId="17">
    <w:abstractNumId w:val="15"/>
  </w:num>
  <w:num w:numId="18">
    <w:abstractNumId w:val="12"/>
  </w:num>
  <w:num w:numId="19">
    <w:abstractNumId w:val="36"/>
  </w:num>
  <w:num w:numId="20">
    <w:abstractNumId w:val="27"/>
  </w:num>
  <w:num w:numId="21">
    <w:abstractNumId w:val="43"/>
  </w:num>
  <w:num w:numId="22">
    <w:abstractNumId w:val="37"/>
  </w:num>
  <w:num w:numId="23">
    <w:abstractNumId w:val="9"/>
  </w:num>
  <w:num w:numId="24">
    <w:abstractNumId w:val="17"/>
  </w:num>
  <w:num w:numId="25">
    <w:abstractNumId w:val="7"/>
  </w:num>
  <w:num w:numId="26">
    <w:abstractNumId w:val="13"/>
  </w:num>
  <w:num w:numId="27">
    <w:abstractNumId w:val="34"/>
  </w:num>
  <w:num w:numId="28">
    <w:abstractNumId w:val="48"/>
  </w:num>
  <w:num w:numId="29">
    <w:abstractNumId w:val="29"/>
  </w:num>
  <w:num w:numId="30">
    <w:abstractNumId w:val="8"/>
  </w:num>
  <w:num w:numId="31">
    <w:abstractNumId w:val="16"/>
  </w:num>
  <w:num w:numId="32">
    <w:abstractNumId w:val="20"/>
  </w:num>
  <w:num w:numId="33">
    <w:abstractNumId w:val="2"/>
  </w:num>
  <w:num w:numId="34">
    <w:abstractNumId w:val="5"/>
  </w:num>
  <w:num w:numId="35">
    <w:abstractNumId w:val="14"/>
  </w:num>
  <w:num w:numId="36">
    <w:abstractNumId w:val="39"/>
  </w:num>
  <w:num w:numId="37">
    <w:abstractNumId w:val="44"/>
  </w:num>
  <w:num w:numId="38">
    <w:abstractNumId w:val="22"/>
  </w:num>
  <w:num w:numId="39">
    <w:abstractNumId w:val="1"/>
  </w:num>
  <w:num w:numId="40">
    <w:abstractNumId w:val="32"/>
  </w:num>
  <w:num w:numId="41">
    <w:abstractNumId w:val="10"/>
  </w:num>
  <w:num w:numId="42">
    <w:abstractNumId w:val="35"/>
  </w:num>
  <w:num w:numId="43">
    <w:abstractNumId w:val="23"/>
  </w:num>
  <w:num w:numId="44">
    <w:abstractNumId w:val="38"/>
  </w:num>
  <w:num w:numId="45">
    <w:abstractNumId w:val="28"/>
  </w:num>
  <w:num w:numId="46">
    <w:abstractNumId w:val="45"/>
  </w:num>
  <w:num w:numId="47">
    <w:abstractNumId w:val="30"/>
  </w:num>
  <w:num w:numId="48">
    <w:abstractNumId w:val="24"/>
  </w:num>
  <w:num w:numId="49">
    <w:abstractNumId w:val="31"/>
  </w:num>
  <w:num w:numId="50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62A7"/>
    <w:rsid w:val="0008795D"/>
    <w:rsid w:val="000A4B40"/>
    <w:rsid w:val="000A7FCC"/>
    <w:rsid w:val="000B74D5"/>
    <w:rsid w:val="000C5186"/>
    <w:rsid w:val="000E452D"/>
    <w:rsid w:val="000F1BA4"/>
    <w:rsid w:val="000F5BB9"/>
    <w:rsid w:val="00130986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302A70"/>
    <w:rsid w:val="00330183"/>
    <w:rsid w:val="0033330C"/>
    <w:rsid w:val="00336F5F"/>
    <w:rsid w:val="00352721"/>
    <w:rsid w:val="003702CD"/>
    <w:rsid w:val="00376CA6"/>
    <w:rsid w:val="003858B3"/>
    <w:rsid w:val="003A06B9"/>
    <w:rsid w:val="003A0744"/>
    <w:rsid w:val="003F0136"/>
    <w:rsid w:val="003F23AD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D7BEE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41DC1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7D3C9D"/>
    <w:rsid w:val="00800315"/>
    <w:rsid w:val="00813B85"/>
    <w:rsid w:val="008279B2"/>
    <w:rsid w:val="00836794"/>
    <w:rsid w:val="00845206"/>
    <w:rsid w:val="00870FBA"/>
    <w:rsid w:val="00886901"/>
    <w:rsid w:val="008A5410"/>
    <w:rsid w:val="008A79A2"/>
    <w:rsid w:val="008B2957"/>
    <w:rsid w:val="008B4270"/>
    <w:rsid w:val="008D0428"/>
    <w:rsid w:val="008E0BD7"/>
    <w:rsid w:val="008E3E3E"/>
    <w:rsid w:val="00902BAC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5059F"/>
    <w:rsid w:val="00A506B6"/>
    <w:rsid w:val="00A82DAD"/>
    <w:rsid w:val="00A93E48"/>
    <w:rsid w:val="00A95714"/>
    <w:rsid w:val="00A96A61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85503"/>
    <w:rsid w:val="00FB7701"/>
    <w:rsid w:val="00FE59A2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CB48"/>
  <w15:docId w15:val="{E9E5E195-3577-47B9-8D68-70C5E862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rsid w:val="00F8550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F8550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rsid w:val="00F8550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rsid w:val="00F8550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F8550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F85503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rsid w:val="00F8550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F8550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F8550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50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sid w:val="00F85503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sid w:val="00F8550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sid w:val="00F8550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F8550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F8550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8550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F8550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F8550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F85503"/>
    <w:pPr>
      <w:ind w:left="720"/>
      <w:contextualSpacing/>
    </w:pPr>
  </w:style>
  <w:style w:type="paragraph" w:styleId="a4">
    <w:name w:val="No Spacing"/>
    <w:uiPriority w:val="1"/>
    <w:qFormat/>
    <w:rsid w:val="00F85503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F85503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F8550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85503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F8550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8550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F8550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8550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85503"/>
    <w:rPr>
      <w:i/>
    </w:rPr>
  </w:style>
  <w:style w:type="paragraph" w:styleId="ab">
    <w:name w:val="header"/>
    <w:basedOn w:val="a"/>
    <w:link w:val="ac"/>
    <w:unhideWhenUsed/>
    <w:rsid w:val="00F8550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  <w:rsid w:val="00F85503"/>
  </w:style>
  <w:style w:type="paragraph" w:styleId="ad">
    <w:name w:val="footer"/>
    <w:basedOn w:val="a"/>
    <w:link w:val="ae"/>
    <w:uiPriority w:val="99"/>
    <w:unhideWhenUsed/>
    <w:rsid w:val="00F8550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F85503"/>
  </w:style>
  <w:style w:type="paragraph" w:styleId="af">
    <w:name w:val="caption"/>
    <w:basedOn w:val="a"/>
    <w:next w:val="a"/>
    <w:unhideWhenUsed/>
    <w:qFormat/>
    <w:rsid w:val="00F85503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  <w:rsid w:val="00F85503"/>
  </w:style>
  <w:style w:type="table" w:styleId="af0">
    <w:name w:val="Table Grid"/>
    <w:basedOn w:val="a1"/>
    <w:uiPriority w:val="59"/>
    <w:rsid w:val="00F8550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F8550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F8550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F8550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855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F855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F855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F855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F855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F855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F855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F855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F855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F855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F855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F855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F855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F855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8550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F85503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F85503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F85503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F85503"/>
    <w:rPr>
      <w:sz w:val="20"/>
    </w:rPr>
  </w:style>
  <w:style w:type="character" w:styleId="af4">
    <w:name w:val="endnote reference"/>
    <w:basedOn w:val="a0"/>
    <w:uiPriority w:val="99"/>
    <w:semiHidden/>
    <w:unhideWhenUsed/>
    <w:rsid w:val="00F85503"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rsid w:val="00F85503"/>
    <w:pPr>
      <w:spacing w:after="57"/>
    </w:pPr>
  </w:style>
  <w:style w:type="paragraph" w:styleId="23">
    <w:name w:val="toc 2"/>
    <w:basedOn w:val="a"/>
    <w:next w:val="a"/>
    <w:uiPriority w:val="39"/>
    <w:unhideWhenUsed/>
    <w:qFormat/>
    <w:rsid w:val="00F85503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rsid w:val="00F85503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F85503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F8550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F8550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F8550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F8550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F85503"/>
    <w:pPr>
      <w:spacing w:after="57"/>
      <w:ind w:left="2268"/>
    </w:pPr>
  </w:style>
  <w:style w:type="paragraph" w:styleId="af5">
    <w:name w:val="TOC Heading"/>
    <w:uiPriority w:val="39"/>
    <w:unhideWhenUsed/>
    <w:qFormat/>
    <w:rsid w:val="00F85503"/>
  </w:style>
  <w:style w:type="paragraph" w:styleId="af6">
    <w:name w:val="table of figures"/>
    <w:basedOn w:val="a"/>
    <w:next w:val="a"/>
    <w:uiPriority w:val="99"/>
    <w:unhideWhenUsed/>
    <w:rsid w:val="00F85503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F85503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F85503"/>
    <w:rPr>
      <w:sz w:val="20"/>
      <w:szCs w:val="20"/>
    </w:rPr>
  </w:style>
  <w:style w:type="character" w:styleId="af9">
    <w:name w:val="footnote reference"/>
    <w:uiPriority w:val="99"/>
    <w:rsid w:val="00F85503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5">
    <w:name w:val="Основной текст (2) + Курсив"/>
    <w:basedOn w:val="24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4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4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6">
    <w:name w:val="Body Text 2"/>
    <w:basedOn w:val="a"/>
    <w:link w:val="27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7">
    <w:name w:val="Основной текст 2 Знак"/>
    <w:basedOn w:val="a0"/>
    <w:link w:val="26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8">
    <w:name w:val="Body Text Indent 2"/>
    <w:basedOn w:val="a"/>
    <w:link w:val="2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9">
    <w:name w:val="Основной текст с отступом 2 Знак"/>
    <w:basedOn w:val="a0"/>
    <w:link w:val="2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a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b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c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c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8EA520D-79C8-498D-8D86-A42EA2BDD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5715</Words>
  <Characters>32581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Людмила Станиславовна Клюева</cp:lastModifiedBy>
  <cp:revision>7</cp:revision>
  <cp:lastPrinted>2021-12-27T07:53:00Z</cp:lastPrinted>
  <dcterms:created xsi:type="dcterms:W3CDTF">2022-02-12T12:38:00Z</dcterms:created>
  <dcterms:modified xsi:type="dcterms:W3CDTF">2022-11-10T13:10:00Z</dcterms:modified>
</cp:coreProperties>
</file>